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C01E" w14:textId="48E21BBF" w:rsidR="00E1117F" w:rsidRPr="00FE0529" w:rsidRDefault="002E51A6" w:rsidP="00E1117F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380972">
        <w:rPr>
          <w:rFonts w:ascii="Calibri" w:hAnsi="Calibri"/>
          <w:sz w:val="20"/>
          <w:szCs w:val="20"/>
        </w:rPr>
        <w:t xml:space="preserve">  </w:t>
      </w:r>
      <w:r w:rsidR="00E1117F" w:rsidRPr="00FE0529">
        <w:rPr>
          <w:sz w:val="20"/>
          <w:szCs w:val="20"/>
        </w:rPr>
        <w:t>Z</w:t>
      </w:r>
      <w:r w:rsidR="009A7447">
        <w:rPr>
          <w:sz w:val="20"/>
          <w:szCs w:val="20"/>
        </w:rPr>
        <w:t xml:space="preserve">ałączniki Nr </w:t>
      </w:r>
      <w:r w:rsidR="00953BDB">
        <w:rPr>
          <w:sz w:val="20"/>
          <w:szCs w:val="20"/>
        </w:rPr>
        <w:t>2</w:t>
      </w:r>
    </w:p>
    <w:p w14:paraId="3C5C179D" w14:textId="77777777" w:rsidR="00E1117F" w:rsidRDefault="00E1117F" w:rsidP="00E1117F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 w:rsidR="00380972">
        <w:rPr>
          <w:sz w:val="20"/>
          <w:szCs w:val="20"/>
        </w:rPr>
        <w:t xml:space="preserve">                        </w:t>
      </w:r>
      <w:r w:rsidRPr="00FE0529">
        <w:rPr>
          <w:sz w:val="20"/>
          <w:szCs w:val="20"/>
        </w:rPr>
        <w:t>Do Ogłoszenia Otwartego Konkursu Ofert</w:t>
      </w:r>
    </w:p>
    <w:p w14:paraId="3402BE46" w14:textId="77777777" w:rsidR="00380972" w:rsidRPr="00FE0529" w:rsidRDefault="00380972" w:rsidP="00E11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z zakresu </w:t>
      </w:r>
      <w:r w:rsidRPr="003144DE"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 xml:space="preserve"> …</w:t>
      </w:r>
    </w:p>
    <w:p w14:paraId="684A4DE8" w14:textId="238A2727" w:rsidR="00E1117F" w:rsidRPr="00FE0529" w:rsidRDefault="00E1117F" w:rsidP="00E1117F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380972">
        <w:rPr>
          <w:sz w:val="20"/>
          <w:szCs w:val="20"/>
        </w:rPr>
        <w:t xml:space="preserve">  </w:t>
      </w:r>
      <w:r w:rsidR="009A7447">
        <w:rPr>
          <w:sz w:val="20"/>
          <w:szCs w:val="20"/>
        </w:rPr>
        <w:t xml:space="preserve">z dnia </w:t>
      </w:r>
      <w:r w:rsidR="00953BDB">
        <w:rPr>
          <w:sz w:val="20"/>
          <w:szCs w:val="20"/>
        </w:rPr>
        <w:t>28 lutego</w:t>
      </w:r>
      <w:r w:rsidR="009A7447">
        <w:rPr>
          <w:sz w:val="20"/>
          <w:szCs w:val="20"/>
        </w:rPr>
        <w:t xml:space="preserve"> 202</w:t>
      </w:r>
      <w:r w:rsidR="00953BDB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</w:p>
    <w:p w14:paraId="059BAC41" w14:textId="77777777" w:rsidR="00E1117F" w:rsidRDefault="00E1117F" w:rsidP="002E51A6">
      <w:pPr>
        <w:jc w:val="both"/>
        <w:rPr>
          <w:rFonts w:ascii="Calibri" w:hAnsi="Calibri"/>
          <w:sz w:val="20"/>
          <w:szCs w:val="20"/>
        </w:rPr>
      </w:pPr>
    </w:p>
    <w:p w14:paraId="402BED77" w14:textId="77777777"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14:paraId="7041BC61" w14:textId="77777777"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4E4C063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14:paraId="76B56636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281F1410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</w:p>
    <w:p w14:paraId="4B5179C3" w14:textId="77777777" w:rsidR="002E51A6" w:rsidRDefault="002E51A6" w:rsidP="002E51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FB9006A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14:paraId="47519C6D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lub w przypisach.</w:t>
      </w:r>
    </w:p>
    <w:p w14:paraId="20EAEB19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14:paraId="6F49EE54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14:paraId="0248FAF7" w14:textId="77777777" w:rsidR="002E51A6" w:rsidRDefault="002E51A6" w:rsidP="002E51A6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odpowiedź i pozostawić prawidłową. Przykład: „Krajowym Rejestrem Sądowym*/właściwą ewidencją*”.</w:t>
      </w:r>
    </w:p>
    <w:p w14:paraId="44D07F51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14:paraId="0DB11901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E18E5EC" w14:textId="77777777" w:rsidR="002E51A6" w:rsidRDefault="002E51A6" w:rsidP="002E51A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14:paraId="5469700E" w14:textId="77777777" w:rsidTr="002E51A6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396F2A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14:paraId="426A95B2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D95D3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2E51A6" w14:paraId="7D7C5035" w14:textId="77777777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FCAFF6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7594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14:paraId="47286AEE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14:paraId="749B1582" w14:textId="7850EF2B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Rodzajem zadania jest zadanie publiczne określone a art. 4 ust. 1 pkt 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10, 15,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 17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, 19, 32</w:t>
            </w:r>
          </w:p>
          <w:p w14:paraId="7C950F63" w14:textId="5E6B541A" w:rsidR="001E4471" w:rsidRPr="001E4471" w:rsidRDefault="001E4471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 w:rsidRPr="001E4471">
              <w:rPr>
                <w:b/>
              </w:rPr>
              <w:t>„Zadanie publiczne z zakresu 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      </w:r>
            <w:r w:rsidR="007A4BC8">
              <w:rPr>
                <w:b/>
              </w:rPr>
              <w:t>ień) w Gminie Kościelisko w 202</w:t>
            </w:r>
            <w:r w:rsidR="00953BDB">
              <w:rPr>
                <w:b/>
              </w:rPr>
              <w:t>3</w:t>
            </w:r>
            <w:r w:rsidRPr="001E4471">
              <w:rPr>
                <w:b/>
              </w:rPr>
              <w:t xml:space="preserve"> r.”</w:t>
            </w:r>
          </w:p>
        </w:tc>
      </w:tr>
    </w:tbl>
    <w:p w14:paraId="251DFC37" w14:textId="77777777" w:rsidR="002E51A6" w:rsidRDefault="002E51A6" w:rsidP="002E51A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A61804F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983FE43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14:paraId="14DAFE98" w14:textId="77777777" w:rsidTr="002E51A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BE2695" w14:textId="77777777" w:rsidR="002E51A6" w:rsidRDefault="002E51A6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E51A6" w14:paraId="752CA0A8" w14:textId="77777777" w:rsidTr="002E51A6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C63E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14:paraId="4B72F4C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14:paraId="1424DE8B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14:paraId="657A3E1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 adres siedziby (zgodny z zapisami w KRS lub innym właściwym rejestre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m) oraz adres do korespondencji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(jeśli jest inny niż adres siedziby).</w:t>
            </w:r>
          </w:p>
          <w:p w14:paraId="1DAC7F5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14:paraId="7D9D68DE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Tu będzie wpisywane: fundacja, stowarzyszenie, parafia.</w:t>
            </w:r>
          </w:p>
          <w:p w14:paraId="1ACD0510" w14:textId="77777777"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www – 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jeśli Wnioskodawca/Oferent nie ma strony internetowej proszę napisać „Strona www-nie dotyczy”</w:t>
            </w:r>
          </w:p>
          <w:p w14:paraId="4647E664" w14:textId="77777777" w:rsidR="002E51A6" w:rsidRPr="00C321B1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14:paraId="4F5E7147" w14:textId="77777777" w:rsidR="002E51A6" w:rsidRPr="00C321B1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Tutaj można wpisać numer konta którego Wnioskodawca/Oferent jest właścicielem i na które przyznana dotacja ma być przekazana.</w:t>
            </w:r>
          </w:p>
        </w:tc>
      </w:tr>
      <w:tr w:rsidR="002E51A6" w14:paraId="0EF9DB38" w14:textId="77777777" w:rsidTr="002E51A6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C1C5480" w14:textId="77777777" w:rsidR="002E51A6" w:rsidRDefault="002E51A6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9BEC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14:paraId="11849C61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</w:t>
            </w:r>
            <w:r w:rsidR="00E67348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isko, nr telefonu kontaktowego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oraz adres e-mail osoby odpowiedzialnej za realizację projektu/wypełniającą ofertę, z którą będzie można się kontaktować w razie niejasności czy pytań związanych z ofertą.</w:t>
            </w:r>
          </w:p>
          <w:p w14:paraId="27700198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14:paraId="225BB34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F8C27E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C4A3B9C" w14:textId="77777777" w:rsidR="00C321B1" w:rsidRDefault="00C321B1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2E51A6" w14:paraId="50DF8C64" w14:textId="77777777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6DD8F5D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1A565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14:paraId="21C2FFE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E51A6" w14:paraId="70396803" w14:textId="77777777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19CBDF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AEE0F0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81022" w14:textId="77777777"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początku realizacji zadania w układzie  dzień/miesiąc/rok</w:t>
            </w:r>
          </w:p>
          <w:p w14:paraId="098FC3FE" w14:textId="391B987F" w:rsidR="00877B59" w:rsidRDefault="00C321B1" w:rsidP="00C321B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Najwcześniej od</w:t>
            </w:r>
            <w:r w:rsidR="00D17E2F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2</w:t>
            </w:r>
            <w:r w:rsidR="00D17E2F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7</w:t>
            </w:r>
            <w:r w:rsidR="009A7447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.0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.202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5EA05E" w14:textId="77777777" w:rsidR="002E51A6" w:rsidRDefault="002E51A6" w:rsidP="00C321B1">
            <w:pP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14:paraId="283B1FB9" w14:textId="77777777" w:rsidR="002E51A6" w:rsidRDefault="002E51A6" w:rsidP="00C321B1">
            <w:pP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CD37F" w14:textId="77777777"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końca realizacji zadania w układzie  dzień/miesiąc/rok</w:t>
            </w:r>
          </w:p>
          <w:p w14:paraId="5B8AA06D" w14:textId="59070D6F" w:rsidR="00877B59" w:rsidRDefault="009A7447" w:rsidP="00C321B1">
            <w:pPr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Najpóźniej do 31.12.202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3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14:paraId="655822F0" w14:textId="77777777" w:rsidR="002E51A6" w:rsidRDefault="002E51A6" w:rsidP="002E51A6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14:paraId="0141481A" w14:textId="77777777" w:rsidR="002E51A6" w:rsidRDefault="002E51A6" w:rsidP="002E51A6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2E51A6" w14:paraId="107F24E1" w14:textId="77777777" w:rsidTr="002E51A6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CB09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14:paraId="4EB4FDF3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E51A6" w14:paraId="0CD08BE6" w14:textId="77777777" w:rsidTr="002E51A6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77CB" w14:textId="77777777" w:rsidR="00873D4F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14:paraId="0B1E9F76" w14:textId="77777777" w:rsidR="00873D4F" w:rsidRDefault="00877B5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miejscu realizacji zadania publicznego, (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miejsca odbywania się zajęć warsztatów koncertów wernisaży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miejsca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wyjazdów na wycieczki, plenery, program imprezy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  <w:p w14:paraId="30D816F5" w14:textId="77777777" w:rsidR="00873D4F" w:rsidRDefault="00877B5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la kogo  - kto będzie odbiorcą działań,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(grupa odbiorców)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6CF58B78" w14:textId="77777777" w:rsidR="00873D4F" w:rsidRDefault="00873D4F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 realizacja zadania publicznego wynika z działalności statutowej organizacji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  <w:p w14:paraId="22F46BF6" w14:textId="77777777" w:rsidR="002E51A6" w:rsidRPr="00873D4F" w:rsidRDefault="00873D4F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4. k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omplementarność (związek) </w:t>
            </w:r>
            <w:r w:rsidR="002E51A6"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14:paraId="15DE8F77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 wtedy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gdy proponowane zadanie wpisuje się w nurt zadań, </w:t>
            </w:r>
            <w:r w:rsidR="00FE493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które są realizowane w </w:t>
            </w:r>
            <w:r w:rsidR="00877B59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Gminie Kościelisko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Należy wpisać czy zadanie jest komplementarne, czy nie.</w:t>
            </w:r>
          </w:p>
          <w:p w14:paraId="16328C91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14:paraId="67EDEB05" w14:textId="228A26FC" w:rsidR="00C321B1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Obowiązkowo należy 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podać wszystkie wymienione wyżej elementy zadania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14:paraId="29065881" w14:textId="737E2739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49B3B828" w14:textId="0EACB984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1355AE69" w14:textId="5910A120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6E021E31" w14:textId="624D2846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450EE39D" w14:textId="673EE43C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72C6C8B5" w14:textId="4F0EABB5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00DE2496" w14:textId="652E3C32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39C842BA" w14:textId="77777777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2D5E1175" w14:textId="77777777" w:rsidR="00C321B1" w:rsidRP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2E51A6" w14:paraId="340E5EFE" w14:textId="77777777" w:rsidTr="002E51A6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3BA97" w14:textId="76C9F20A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4. Plan i ha</w:t>
            </w:r>
            <w:r w:rsidR="001E4471"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rmonogram działań na rok …………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  <w:r w:rsidR="009A7447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(należy wpisać rok 202</w:t>
            </w:r>
            <w:r w:rsidR="00953B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)</w:t>
            </w:r>
          </w:p>
          <w:p w14:paraId="396A09FF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14:paraId="265F0A9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272543C7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2E51A6" w14:paraId="57A6F19F" w14:textId="77777777" w:rsidTr="002E51A6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BA600BC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77052A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30DE012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59D4C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0F449FA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14:paraId="56AD7679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2E51A6" w14:paraId="574ECCB0" w14:textId="77777777" w:rsidTr="002E51A6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3A904FA8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4CB347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867D11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C78B996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4831D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6BE48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2E51A6" w14:paraId="758A4748" w14:textId="77777777" w:rsidTr="002E51A6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50F516F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7B3CC77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7D377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14:paraId="323834BA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314B9BC3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14:paraId="3CA359A9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61B38FB8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14:paraId="409D7231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328E4D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14:paraId="758A0B44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DF341A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DEA1C9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</w:t>
            </w:r>
            <w:r w:rsidR="00C321B1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alizacji poszczególnych działań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17BC8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14:paraId="32266061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14:paraId="054C2FF9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56D928EA" w14:textId="77777777" w:rsidR="002E51A6" w:rsidRDefault="00E1117F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</w:t>
            </w:r>
            <w:r w:rsidR="002E51A6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 xml:space="preserve"> jedynie działań realizowanych przez partnerów zadania.</w:t>
            </w:r>
          </w:p>
          <w:p w14:paraId="64038175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2E51A6" w14:paraId="0051217A" w14:textId="77777777" w:rsidTr="002E51A6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DD96EE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961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7E6DD0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79AA8" w14:textId="77777777" w:rsidR="002E51A6" w:rsidRDefault="002E51A6" w:rsidP="00C321B1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04ED8F" w14:textId="77777777" w:rsidR="002E51A6" w:rsidRDefault="002E51A6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A4835" w14:textId="77777777" w:rsidR="002E51A6" w:rsidRDefault="002E51A6" w:rsidP="00C321B1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14:paraId="2F7848AC" w14:textId="77777777" w:rsidTr="002E51A6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7E017D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540BECC8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8ABF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E2B647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E77830E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EB91F2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4AACEF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24D91342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49AED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14:paraId="4F36D922" w14:textId="77777777" w:rsidTr="002E51A6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88A868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0EA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24DFE79F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CC586EB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5BC24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F7198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596C1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72055AD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AE1D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634DA00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9BF403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ECF1E7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E51A6" w14:paraId="6F6BB17E" w14:textId="77777777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6090A73" w14:textId="77777777" w:rsidR="002E51A6" w:rsidRDefault="002E51A6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14:paraId="03E2CE53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14:paraId="2F11F2E3" w14:textId="77777777"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14:paraId="5E9FB2CC" w14:textId="77777777"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 zmiana społeczna zostanie osiągnięta poprzez realizację zadania?</w:t>
            </w:r>
          </w:p>
          <w:p w14:paraId="2F9B2F20" w14:textId="77777777"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2E51A6" w14:paraId="77F2BAE3" w14:textId="77777777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2AEF" w14:textId="6E32CAC9" w:rsidR="00922241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 tym miejscu opisujemy spodziewane efekty zadania publicznego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B82255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czyli co zmieni się w sytuacji odbiorców zadania.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</w:p>
          <w:p w14:paraId="3CCCC58D" w14:textId="41EB3522" w:rsidR="002E51A6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Wpisujemy je w postaci rezultatów miękkich i twardych.</w:t>
            </w:r>
          </w:p>
          <w:p w14:paraId="0DE549E1" w14:textId="77777777" w:rsidR="000B6D29" w:rsidRDefault="000B6D29" w:rsidP="000B6D29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Mówiąc ściślej opisujemy rezultaty zadania publicznego, jakie chcemy osiągnąć i sposób, w jaki będą zmierzone. </w:t>
            </w:r>
          </w:p>
          <w:p w14:paraId="77623702" w14:textId="7BFF0302" w:rsidR="000B6D29" w:rsidRPr="000B6D29" w:rsidRDefault="000B6D29" w:rsidP="000B6D29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Rezultaty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muszą być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mierzalne – w sprawozdaniu z wykonania zadania publicznego oferent będzie musiał opisać osiągnięte rezultaty oraz określić liczbowo skalę działań zrealizowanych w ramach zadania (opisać osiągnięte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rezultaty zadania publicznego i sposób, w jaki zostały zmierzone; wskazać rezultaty trwałe oraz w jakim stopniu realizacja zadania przyczyniła się do osiągnięcia jego celu).</w:t>
            </w:r>
          </w:p>
          <w:p w14:paraId="16C38AF1" w14:textId="77777777" w:rsidR="00EA6D64" w:rsidRPr="00C75150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Najbezpieczniej jest przypisać rezultaty do każdego działania opisywanego w pkt 4.</w:t>
            </w:r>
          </w:p>
          <w:p w14:paraId="66B5F56C" w14:textId="77777777" w:rsidR="00EA6D64" w:rsidRPr="00C75150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będących przedmiotem konkursu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których efektem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będą mierzalne produkty, np.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zajęcia</w:t>
            </w:r>
            <w:r w:rsidR="0010444D"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>sportowe, ruchowe, taneczne, plastyczne i inne promujące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</w:rPr>
              <w:t xml:space="preserve"> zdrowy tryb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 xml:space="preserve"> życia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warsztaty,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plenery, wycieczki 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turystyczne 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(liczb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a planowanych i odbytych 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zajęć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warsztatów</w:t>
            </w:r>
            <w:r w:rsid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plenerów, wycieczek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turystycznych</w:t>
            </w:r>
            <w:r w:rsidR="00425AE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których uczestniczono)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odbi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orcy (liczba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uczestników zajęć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warsztatów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plenerów, wycieczek, itp.)</w:t>
            </w:r>
            <w:r w:rsidR="00C75150"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14:paraId="6D952113" w14:textId="77777777" w:rsidR="00760184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14:paraId="0D22C4E0" w14:textId="77777777" w:rsidR="0041559A" w:rsidRDefault="00C75150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miękkie</w:t>
            </w:r>
            <w:r w:rsidRP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</w:t>
            </w:r>
            <w:r w:rsidR="0041559A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Mogą to być przykładowo: </w:t>
            </w:r>
          </w:p>
          <w:p w14:paraId="09E7794E" w14:textId="77777777" w:rsid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zrost poziomu wiedzy w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 zakresu 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t>profilaktyki i przeciwdziałania alkoholizmowi, narkomanii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br/>
            </w:r>
            <w:r w:rsidR="00CC22A4">
              <w:rPr>
                <w:rFonts w:asciiTheme="minorHAnsi" w:hAnsiTheme="minorHAnsi"/>
                <w:b/>
                <w:i/>
                <w:color w:val="FF0000"/>
              </w:rPr>
              <w:t>i innym uzależnieniom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szczególności </w:t>
            </w:r>
            <w:r w:rsidR="003438B6" w:rsidRPr="003438B6">
              <w:rPr>
                <w:rFonts w:asciiTheme="minorHAnsi" w:hAnsiTheme="minorHAnsi"/>
                <w:b/>
                <w:i/>
                <w:color w:val="FF0000"/>
              </w:rPr>
              <w:t>wzrost poziomu wiedzy dotyczącej szkodliwości spożywania i nadużywania alkoholu i narkotyków oraz promowania zdrowego trybu życia</w:t>
            </w:r>
            <w:r w:rsidR="003438B6">
              <w:rPr>
                <w:rFonts w:asciiTheme="minorHAnsi" w:hAnsiTheme="minorHAnsi"/>
                <w:b/>
                <w:i/>
                <w:color w:val="FF0000"/>
              </w:rPr>
              <w:t>.</w:t>
            </w:r>
            <w:r w:rsidR="003438B6" w:rsidRP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Źródłem pomiaru mogą być ankiety </w:t>
            </w:r>
            <w:proofErr w:type="spellStart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efektem realizacji zadania publicznego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14:paraId="4594C913" w14:textId="1758849A" w:rsidR="00EA6D64" w:rsidRP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</w:t>
            </w:r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proofErr w:type="spellStart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biaracej</w:t>
            </w:r>
            <w:proofErr w:type="spellEnd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udział w zajęciach z zakresu profilaktyki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(testy sprawnościowe) postępy techniczne (zapis video) itp.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51A6" w14:paraId="1CCFEED6" w14:textId="77777777" w:rsidTr="002E51A6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F89744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Należy opisać poszczególne rezultaty tak, aby były spójne z cz. III pkt 5 oferty </w:t>
            </w:r>
          </w:p>
        </w:tc>
      </w:tr>
      <w:tr w:rsidR="002E51A6" w14:paraId="05AE5CFB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0A4721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57B074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14:paraId="20192889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liczba/procent 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34D3CF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2E51A6" w14:paraId="21D2C5DA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C62E" w14:textId="77777777" w:rsidR="002E51A6" w:rsidRPr="0010444D" w:rsidRDefault="00803287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Zajęcia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związane z profilaktyką 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sportowe, ruchowe, taneczne, plastyczne i inne promujące zdrowy tryb życia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 w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arsztaty,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wycieczki turystyczne, 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plenery,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E37" w14:textId="77777777" w:rsidR="00B82255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0B6D29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zrealizowano minimum </w:t>
            </w:r>
            <w:r w:rsidR="00B8225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5 godzin/zajęć z zaplanowanych 6,</w:t>
            </w:r>
          </w:p>
          <w:p w14:paraId="46B7B63B" w14:textId="77777777" w:rsidR="00B82255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1/10 godzin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, </w:t>
            </w:r>
          </w:p>
          <w:p w14:paraId="498C8F04" w14:textId="5E81301C" w:rsidR="00803287" w:rsidRDefault="00B82255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W 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warsztat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ach wzięło udział 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minimum 15 osób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czyli piszemy liczbę zajęć,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 trwania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wydarzeń: zajęć, warsztatów, plene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r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ów,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wycieczki turystycznej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 innych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, liczbę uczestników.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57DF" w14:textId="77777777" w:rsidR="00F50EFB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efekty pracy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fotorelacje, zdjęcia,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relacje internetowe, 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 mediów społecznościowych, notki prasowe, …</w:t>
            </w:r>
          </w:p>
        </w:tc>
      </w:tr>
      <w:tr w:rsidR="002E51A6" w14:paraId="4C144BD8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0CBF" w14:textId="77777777" w:rsidR="002E51A6" w:rsidRDefault="0010444D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Inne wydarzenia związane z profilaktyką uzależnień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B8FA" w14:textId="011890E7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</w:t>
            </w:r>
            <w:r w:rsidR="00B8225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/uczestników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  <w:p w14:paraId="7E6B347F" w14:textId="77777777" w:rsidR="00803287" w:rsidRDefault="0010444D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Czas trwania wydarzenia</w:t>
            </w:r>
            <w:r w:rsidR="00803287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  <w:p w14:paraId="71C9D8A1" w14:textId="77777777" w:rsidR="00803287" w:rsidRDefault="004E5D95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Zainteresowanie wydarzeniem</w:t>
            </w:r>
          </w:p>
          <w:p w14:paraId="6788994A" w14:textId="77777777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F02" w14:textId="77777777" w:rsidR="00F50EFB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łecznościowych, notki prasowe,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ilość uczestników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 lista uczestników na poszczególnych zajęciach i innych wydarzeniach,….</w:t>
            </w:r>
          </w:p>
        </w:tc>
      </w:tr>
      <w:tr w:rsidR="002E51A6" w14:paraId="0139C504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AB8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5B40F919" w14:textId="77777777" w:rsidR="002E51A6" w:rsidRDefault="00803287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BC1B8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Imprezy,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F45" w14:textId="77777777" w:rsidR="002E51A6" w:rsidRDefault="00F50EFB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2E51A6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imprezy,</w:t>
            </w:r>
          </w:p>
          <w:p w14:paraId="4BD3A614" w14:textId="77777777" w:rsidR="00F50EFB" w:rsidRDefault="00F50EFB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14:paraId="11972935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84DB" w14:textId="77777777" w:rsidR="002E51A6" w:rsidRDefault="00F50EFB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lista uczestni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ków imprezy, lista uczestników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konkursu, osiągnięcia - nagrodzeni,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społecznościowych, notki prasowe, …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51A6" w14:paraId="03AD5AAD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DCE2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86F1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684C3F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3C5" w14:textId="31DD090A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enie do sprawozdania </w:t>
            </w:r>
            <w:r w:rsidR="00684C3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publikacja </w:t>
            </w:r>
            <w:r w:rsidR="00B8225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oraz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kserokopia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faktury z informacją, że ta ilość została wydana</w:t>
            </w:r>
          </w:p>
        </w:tc>
      </w:tr>
      <w:tr w:rsidR="002E51A6" w14:paraId="7F138216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610" w14:textId="38C74A51" w:rsidR="00C321B1" w:rsidRDefault="000B6D2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Wzrost wiedzy z zakresu profilaktyki </w:t>
            </w:r>
            <w:r w:rsidRPr="000B6D29">
              <w:rPr>
                <w:b/>
                <w:i/>
                <w:iCs/>
                <w:color w:val="FF0000"/>
              </w:rPr>
              <w:t>i przeciwdziałania alkoholizmowi, narkomanii i innym uzależnieniom</w:t>
            </w:r>
          </w:p>
          <w:p w14:paraId="40BBDEE7" w14:textId="77777777"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6F1" w14:textId="6519A338" w:rsidR="002E51A6" w:rsidRDefault="000B6D29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Co najmniej połowa spośród biorących udział w ankiecie/teście poprawi swoją wiedzę w przedmiotowym zakresie.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EF4" w14:textId="77777777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0E918121" w14:textId="6ECB2905" w:rsidR="002E51A6" w:rsidRDefault="000B6D29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Ankieta/test wiedzy przeprowadzony na początku i na zakończenie wydarzenia.</w:t>
            </w:r>
          </w:p>
        </w:tc>
      </w:tr>
    </w:tbl>
    <w:p w14:paraId="2A72818D" w14:textId="77777777" w:rsidR="002E51A6" w:rsidRDefault="00C321B1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IV. </w:t>
      </w:r>
      <w:r w:rsidR="002E51A6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5E0C5EF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3841E7E6" w14:textId="77777777" w:rsidTr="002E51A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60EC9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2E51A6" w14:paraId="29C78C77" w14:textId="77777777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A22D8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14:paraId="67647C75" w14:textId="77777777" w:rsidR="002E51A6" w:rsidRDefault="002E51A6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5B3D5F53" w14:textId="77777777" w:rsidTr="002E51A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77C6F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2E51A6" w14:paraId="40627216" w14:textId="77777777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EEB69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podawania imion i nazwisk osób), które będą realizowały zadanie (merytoryczne przygotowanie osób oraz zarządzanie zadaniem).</w:t>
            </w:r>
          </w:p>
          <w:p w14:paraId="0C1A0971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14:paraId="5DE8F5E9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14:paraId="4D2EDEE2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wkładu.</w:t>
            </w:r>
          </w:p>
          <w:p w14:paraId="1A296BE1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finansowy oferenta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jeżeli jest wymagany), który będzie wykorzystywany do realizacji zadania, ze wskazaniem kalkulacji wyceny tego wkładu.</w:t>
            </w:r>
          </w:p>
          <w:p w14:paraId="421C602B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14:paraId="55A22BC2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14:paraId="49759F05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14:paraId="1BBF85B8" w14:textId="77777777" w:rsidR="0041559A" w:rsidRDefault="0041559A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79A183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5E35E4DF" w14:textId="109C7899" w:rsidR="002E51A6" w:rsidRPr="00FF6745" w:rsidRDefault="00FF6745" w:rsidP="00FF67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E53F60">
        <w:rPr>
          <w:rFonts w:asciiTheme="minorHAnsi" w:hAnsiTheme="minorHAnsi" w:cs="Verdana"/>
          <w:b/>
          <w:bCs/>
          <w:color w:val="FF0000"/>
          <w:sz w:val="22"/>
          <w:szCs w:val="22"/>
        </w:rPr>
        <w:t>Kosztorys powinien być spójny z projektem czyli koszty powinny odzwierciedlać działania wymienione w części III punkt 4 oferty oraz być uzasadnione.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652D40D3" w14:textId="77777777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49A2763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14:paraId="38E5DBC7" w14:textId="77777777" w:rsidR="002E51A6" w:rsidRDefault="002E51A6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141CCF33" w14:textId="77777777" w:rsidR="002E51A6" w:rsidRDefault="002E51A6" w:rsidP="002E51A6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2E51A6" w14:paraId="21268128" w14:textId="77777777" w:rsidTr="002E51A6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458443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EFC2AC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0C338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Rodz.</w:t>
            </w:r>
          </w:p>
          <w:p w14:paraId="11208873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1F5A2D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55D3453E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142DA6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27EFC8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14:paraId="4FDF225F" w14:textId="77777777" w:rsidTr="002E5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88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A39D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BCBD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7E7F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8DD4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01C0A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47A65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C4882F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A9383C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14:paraId="62560DE4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3688C7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2A1435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E51A6" w14:paraId="7EE06DAC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DF7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807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3D3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363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FB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F1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3A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05B4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58D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00B3AE9B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C5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5A9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0B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BB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7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36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D6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1C9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389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4672702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300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329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26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3B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43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E0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B1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F0D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4522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4BF1A59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2B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2F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E5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34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A0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4C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0D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E8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ACA5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2708366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68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7B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07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6E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C5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57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DF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9ED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F97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A9FC00B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94B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980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8E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BF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AE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18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BE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5FD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DEC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051D63B6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42C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E15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BB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28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FB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7A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18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0EDE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3C4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288426C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08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E90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25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E5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B6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ED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6F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4F4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6E3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6D0D5E47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E82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D00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F0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A2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0B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E3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DA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CB91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9F5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244D70C9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C56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55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D8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CF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FC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78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E8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BC5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8DF9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2290E52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950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D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09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22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D8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67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CE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CAB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04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7BCCADB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5D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A4F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18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2D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FE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D8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2E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55C7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760D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D60B8B2" w14:textId="77777777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0BF1065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E8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B9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6B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EFBB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A7A297D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9A3D63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31C5B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E51A6" w14:paraId="08C4B318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27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3E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9C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E9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CF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48E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78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D40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8D7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7C7AF1CA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620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D3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F7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3B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B9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1D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6A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770B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CF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27920F6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1D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D78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F9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06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BA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C2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A4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BCA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7B5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2022E292" w14:textId="77777777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F25EC6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0D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D7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FC1C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C5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2E41DF14" w14:textId="77777777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55AB5C8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31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5F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07B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94C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14:paraId="3017CD45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AA317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BF66B9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D497FC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D74AAD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58CE86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F7D84C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31D1D8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443B0F59" w14:textId="77777777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14C3D96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14:paraId="24E36F8C" w14:textId="77777777" w:rsidR="002E51A6" w:rsidRDefault="00C57D84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</w:t>
            </w:r>
            <w:r w:rsidR="002E51A6">
              <w:rPr>
                <w:i/>
                <w:sz w:val="20"/>
                <w:lang w:eastAsia="en-US"/>
              </w:rPr>
              <w:t>-A należy skalkulować i zamieścić wszystkie koszty realizacji zadania niezależnie od źródła fin</w:t>
            </w:r>
            <w:r>
              <w:rPr>
                <w:i/>
                <w:sz w:val="20"/>
                <w:lang w:eastAsia="en-US"/>
              </w:rPr>
              <w:t>ansowania wskazanego w sekcji V</w:t>
            </w:r>
            <w:r w:rsidR="002E51A6">
              <w:rPr>
                <w:i/>
                <w:sz w:val="20"/>
                <w:lang w:eastAsia="en-US"/>
              </w:rPr>
              <w:t>-B.</w:t>
            </w:r>
          </w:p>
        </w:tc>
      </w:tr>
    </w:tbl>
    <w:p w14:paraId="28C899BB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2BE70F4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E51A6" w14:paraId="6DA42414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00083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4751E9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E1E391F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8826686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E51A6" w14:paraId="0C8CC6E2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0907B4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7968B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3D00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10A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100 %</w:t>
            </w:r>
          </w:p>
        </w:tc>
      </w:tr>
      <w:tr w:rsidR="002E51A6" w14:paraId="0D9CAA47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FB69576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907CA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427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4B4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3B0BBAC3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3D11B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DCEACE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E1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D7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69F40E5A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8A055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BC06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1D5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73E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76EDF656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D781D0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09BF0B7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26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BD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69D222FD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104545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3E1DA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18D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0F4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D954683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14:paraId="22BEE589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i 3.2 </w:t>
      </w:r>
    </w:p>
    <w:p w14:paraId="1078795C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78D487EC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2A306451" w14:textId="77777777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6F7035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14:paraId="1D8540B5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E51A6" w14:paraId="4F8416AA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102BF5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373256E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6FB51D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14:paraId="09815573" w14:textId="77777777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EA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4955C1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36B8BFB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E5DEDE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0A3DDD0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14:paraId="4AFEEF21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B7CAEF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F1087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EA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67A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F9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ED3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7EF74F3E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28985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6957E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DB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13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8854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96F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5FDD9C3C" w14:textId="77777777" w:rsidTr="002E51A6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0A7EA8B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4DDBB6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1D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62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852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B7C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7A9CB1DD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1FB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0182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492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80D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D3F6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3F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7911217D" w14:textId="77777777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8605B27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85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EBA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ABB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448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14:paraId="213EB8B1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14:paraId="7E401093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14:paraId="7AC8D308" w14:textId="77777777" w:rsidR="002E51A6" w:rsidRDefault="002E51A6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54CF06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2196C910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56776A07" w14:textId="77777777" w:rsidTr="002E51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C20E9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2E51A6" w14:paraId="19397D3E" w14:textId="77777777" w:rsidTr="002E51A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B7126" w14:textId="77777777" w:rsidR="002E51A6" w:rsidRPr="0041559A" w:rsidRDefault="002E51A6" w:rsidP="00C321B1">
            <w:pPr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41559A">
              <w:rPr>
                <w:rStyle w:val="Pogrubienie"/>
                <w:i/>
                <w:color w:val="FF0000"/>
                <w:lang w:eastAsia="en-US"/>
              </w:rPr>
              <w:t>Tylko</w:t>
            </w:r>
            <w:r w:rsidRPr="0041559A">
              <w:rPr>
                <w:i/>
                <w:color w:val="FF0000"/>
                <w:lang w:eastAsia="en-US"/>
              </w:rPr>
              <w:t xml:space="preserve"> </w:t>
            </w:r>
            <w:r w:rsidRPr="0041559A"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 w:rsidRPr="0041559A"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23A09A25" w14:textId="77777777" w:rsidR="002E51A6" w:rsidRPr="0041559A" w:rsidRDefault="002E51A6" w:rsidP="00C321B1">
            <w:pPr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14:paraId="63464106" w14:textId="77777777" w:rsidR="002E51A6" w:rsidRDefault="002E51A6" w:rsidP="00C321B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 w:rsidRPr="0041559A"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 w:rsidRPr="0041559A"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14:paraId="4D8662E1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8C23C9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14:paraId="1645ABE4" w14:textId="77777777" w:rsidR="002E51A6" w:rsidRDefault="00927EF8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UWAGA: W 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Oświadczeniach poniżej obowiązkowo</w:t>
      </w: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należy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</w:t>
      </w:r>
      <w:r w:rsidR="002E51A6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dokonać skreśleń umożliwiających jednoznaczne odczytanie deklaracji Oferenta</w:t>
      </w:r>
    </w:p>
    <w:p w14:paraId="09E00374" w14:textId="77777777" w:rsidR="002E51A6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</w:t>
      </w:r>
      <w:r w:rsidR="002E51A6">
        <w:rPr>
          <w:rFonts w:asciiTheme="minorHAnsi" w:hAnsiTheme="minorHAnsi" w:cs="Verdana"/>
          <w:b/>
          <w:i/>
          <w:color w:val="FF0000"/>
          <w:sz w:val="22"/>
          <w:szCs w:val="22"/>
        </w:rPr>
        <w:t>Oświadczenia należy bezwzględnie wypełnić, zwłaszcza 3, 4, 5.</w:t>
      </w:r>
    </w:p>
    <w:p w14:paraId="71F12066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14:paraId="4A74F026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032DCED4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F645982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</w: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7CA9671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1FA18BC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293BA2B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859BD3D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25BDC127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BA7C69D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E7B5FE1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1A3BD8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767FBF" w14:textId="77777777"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0F97A8" w14:textId="77777777"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39D6A2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2EBCD14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B277C5D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DADE9E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B9B1D48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8BF0A60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53FE000E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52550A9A" w14:textId="77777777" w:rsidR="00AE2F98" w:rsidRDefault="00425AE4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</w:t>
      </w:r>
      <w:r w:rsidR="00AE2F98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38496E8" w14:textId="77777777" w:rsidR="00AE2F98" w:rsidRPr="00BC1B86" w:rsidRDefault="00AE2F98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  <w:sectPr w:rsidR="00AE2F98" w:rsidRPr="00BC1B86"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</w:sectPr>
      </w:pPr>
    </w:p>
    <w:p w14:paraId="309DF768" w14:textId="77777777" w:rsidR="00D81C7B" w:rsidRPr="00D81C7B" w:rsidRDefault="00D81C7B" w:rsidP="005D1D31">
      <w:pPr>
        <w:rPr>
          <w:color w:val="auto"/>
        </w:rPr>
      </w:pPr>
    </w:p>
    <w:sectPr w:rsidR="00D81C7B" w:rsidRPr="00D8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08EF" w14:textId="77777777" w:rsidR="00EF0D54" w:rsidRDefault="00EF0D54" w:rsidP="002E51A6">
      <w:r>
        <w:separator/>
      </w:r>
    </w:p>
  </w:endnote>
  <w:endnote w:type="continuationSeparator" w:id="0">
    <w:p w14:paraId="6441CE97" w14:textId="77777777" w:rsidR="00EF0D54" w:rsidRDefault="00EF0D54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773C" w14:textId="77777777" w:rsidR="00EF0D54" w:rsidRDefault="00EF0D54" w:rsidP="002E51A6">
      <w:r>
        <w:separator/>
      </w:r>
    </w:p>
  </w:footnote>
  <w:footnote w:type="continuationSeparator" w:id="0">
    <w:p w14:paraId="2AEFDF89" w14:textId="77777777" w:rsidR="00EF0D54" w:rsidRDefault="00EF0D54" w:rsidP="002E51A6">
      <w:r>
        <w:continuationSeparator/>
      </w:r>
    </w:p>
  </w:footnote>
  <w:footnote w:id="1">
    <w:p w14:paraId="3550C36A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665854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14:paraId="2FB6275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7A0F2F74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14:paraId="339C7DF6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1ED"/>
    <w:rsid w:val="00081EA7"/>
    <w:rsid w:val="000A327E"/>
    <w:rsid w:val="000B6D29"/>
    <w:rsid w:val="000D0058"/>
    <w:rsid w:val="0010444D"/>
    <w:rsid w:val="00120B5E"/>
    <w:rsid w:val="001E4471"/>
    <w:rsid w:val="00240813"/>
    <w:rsid w:val="00244691"/>
    <w:rsid w:val="002C6618"/>
    <w:rsid w:val="002E51A6"/>
    <w:rsid w:val="00307013"/>
    <w:rsid w:val="003438B6"/>
    <w:rsid w:val="00380972"/>
    <w:rsid w:val="0041559A"/>
    <w:rsid w:val="00425AE4"/>
    <w:rsid w:val="004D2CE8"/>
    <w:rsid w:val="004E5D95"/>
    <w:rsid w:val="004F464F"/>
    <w:rsid w:val="005D1D31"/>
    <w:rsid w:val="006547B1"/>
    <w:rsid w:val="00684C3F"/>
    <w:rsid w:val="006A5AFE"/>
    <w:rsid w:val="00714396"/>
    <w:rsid w:val="00724C85"/>
    <w:rsid w:val="00760184"/>
    <w:rsid w:val="007A4BC8"/>
    <w:rsid w:val="00803287"/>
    <w:rsid w:val="00835436"/>
    <w:rsid w:val="00873D4F"/>
    <w:rsid w:val="00877B59"/>
    <w:rsid w:val="008F21ED"/>
    <w:rsid w:val="00922241"/>
    <w:rsid w:val="00927EF8"/>
    <w:rsid w:val="00953BDB"/>
    <w:rsid w:val="009A7447"/>
    <w:rsid w:val="00AA4C85"/>
    <w:rsid w:val="00AD393F"/>
    <w:rsid w:val="00AE2F98"/>
    <w:rsid w:val="00B72AB3"/>
    <w:rsid w:val="00B82255"/>
    <w:rsid w:val="00B87442"/>
    <w:rsid w:val="00BC1B86"/>
    <w:rsid w:val="00C321B1"/>
    <w:rsid w:val="00C57D84"/>
    <w:rsid w:val="00C75150"/>
    <w:rsid w:val="00CC22A4"/>
    <w:rsid w:val="00D17E2F"/>
    <w:rsid w:val="00D81C7B"/>
    <w:rsid w:val="00E1117F"/>
    <w:rsid w:val="00E5413C"/>
    <w:rsid w:val="00E67348"/>
    <w:rsid w:val="00EA6D64"/>
    <w:rsid w:val="00EF0D54"/>
    <w:rsid w:val="00F50EFB"/>
    <w:rsid w:val="00FB17C7"/>
    <w:rsid w:val="00FE4933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216B"/>
  <w15:docId w15:val="{626E7CAC-0461-42CA-850A-DA4C597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7083-06E5-4AA3-8B4B-9838F1A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2564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2023-02-28T10:13:00Z</cp:lastPrinted>
  <dcterms:created xsi:type="dcterms:W3CDTF">2020-01-02T08:22:00Z</dcterms:created>
  <dcterms:modified xsi:type="dcterms:W3CDTF">2023-02-28T10:14:00Z</dcterms:modified>
</cp:coreProperties>
</file>